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B8A5" w14:textId="4FC7401B" w:rsidR="002575F3" w:rsidRPr="002575F3" w:rsidRDefault="002575F3" w:rsidP="002575F3">
      <w:pPr>
        <w:rPr>
          <w:rFonts w:ascii="Baskerville Old Face" w:hAnsi="Baskerville Old Face"/>
          <w:b/>
          <w:bCs/>
          <w:sz w:val="28"/>
          <w:szCs w:val="28"/>
        </w:rPr>
      </w:pPr>
      <w:r w:rsidRPr="002575F3">
        <w:rPr>
          <w:rFonts w:ascii="Baskerville Old Face" w:hAnsi="Baskerville Old Face"/>
          <w:b/>
          <w:bCs/>
          <w:sz w:val="28"/>
          <w:szCs w:val="28"/>
        </w:rPr>
        <w:t>Allgemeine Geschäftsbedingungen</w:t>
      </w:r>
    </w:p>
    <w:p w14:paraId="5D9D8328" w14:textId="78AE6745" w:rsidR="002575F3" w:rsidRPr="002575F3" w:rsidRDefault="002575F3" w:rsidP="002575F3">
      <w:pPr>
        <w:rPr>
          <w:rFonts w:ascii="Baskerville Old Face" w:hAnsi="Baskerville Old Face"/>
          <w:sz w:val="28"/>
          <w:szCs w:val="28"/>
        </w:rPr>
      </w:pPr>
      <w:r w:rsidRPr="002575F3">
        <w:rPr>
          <w:rFonts w:ascii="Baskerville Old Face" w:hAnsi="Baskerville Old Face"/>
          <w:sz w:val="28"/>
          <w:szCs w:val="28"/>
        </w:rPr>
        <w:t>Geltungsbereich und Anbieter</w:t>
      </w:r>
      <w:r w:rsidRPr="002575F3">
        <w:rPr>
          <w:rFonts w:ascii="Baskerville Old Face" w:hAnsi="Baskerville Old Face"/>
          <w:sz w:val="28"/>
          <w:szCs w:val="28"/>
        </w:rPr>
        <w:br/>
        <w:t xml:space="preserve">Diese Allgemeinen Geschäftsbedingungen gelten für alle Bestellungen, die Verbraucher (§ 13 BGB) </w:t>
      </w:r>
      <w:r w:rsidRPr="002575F3">
        <w:rPr>
          <w:rFonts w:ascii="Baskerville Old Face" w:hAnsi="Baskerville Old Face"/>
          <w:sz w:val="28"/>
          <w:szCs w:val="28"/>
        </w:rPr>
        <w:t>bei Vio May tätigen.</w:t>
      </w:r>
      <w:r w:rsidRPr="002575F3">
        <w:rPr>
          <w:rFonts w:ascii="Baskerville Old Face" w:hAnsi="Baskerville Old Face"/>
          <w:sz w:val="28"/>
          <w:szCs w:val="28"/>
        </w:rPr>
        <w:br/>
        <w:t>Verbraucher ist jede natürliche Person, die ein Rechtsgeschäft zu einem Zwecke abschließt, der weder ihrer gewerblichen noch ihrer selbstständigen beruflichen Tätigkeit zugerechnet werden kann.</w:t>
      </w:r>
    </w:p>
    <w:p w14:paraId="4709E2CB" w14:textId="65DF807B" w:rsidR="002575F3" w:rsidRPr="002575F3" w:rsidRDefault="002575F3" w:rsidP="002575F3">
      <w:pPr>
        <w:rPr>
          <w:rFonts w:ascii="Baskerville Old Face" w:hAnsi="Baskerville Old Face"/>
          <w:sz w:val="28"/>
          <w:szCs w:val="28"/>
        </w:rPr>
      </w:pPr>
      <w:r w:rsidRPr="002575F3">
        <w:rPr>
          <w:rFonts w:ascii="Baskerville Old Face" w:hAnsi="Baskerville Old Face"/>
          <w:sz w:val="28"/>
          <w:szCs w:val="28"/>
        </w:rPr>
        <w:t>Preise</w:t>
      </w:r>
      <w:r w:rsidRPr="002575F3">
        <w:rPr>
          <w:rFonts w:ascii="Baskerville Old Face" w:hAnsi="Baskerville Old Face"/>
          <w:sz w:val="28"/>
          <w:szCs w:val="28"/>
        </w:rPr>
        <w:br/>
        <w:t>Die auf den Produktseiten genannten Produkte sind nach § 19 UStG umsatzsteuerbefreit</w:t>
      </w:r>
      <w:r w:rsidRPr="002575F3">
        <w:rPr>
          <w:rFonts w:ascii="Baskerville Old Face" w:hAnsi="Baskerville Old Face"/>
          <w:sz w:val="28"/>
          <w:szCs w:val="28"/>
        </w:rPr>
        <w:t>.</w:t>
      </w:r>
    </w:p>
    <w:p w14:paraId="1B438F2C" w14:textId="1C9F872F" w:rsidR="002575F3" w:rsidRPr="002575F3" w:rsidRDefault="002575F3" w:rsidP="002575F3">
      <w:pPr>
        <w:rPr>
          <w:rFonts w:ascii="Baskerville Old Face" w:hAnsi="Baskerville Old Face"/>
          <w:sz w:val="28"/>
          <w:szCs w:val="28"/>
        </w:rPr>
      </w:pPr>
      <w:r w:rsidRPr="002575F3">
        <w:rPr>
          <w:rFonts w:ascii="Baskerville Old Face" w:hAnsi="Baskerville Old Face"/>
          <w:sz w:val="28"/>
          <w:szCs w:val="28"/>
        </w:rPr>
        <w:t>Zahlungsbedingungen</w:t>
      </w:r>
      <w:r w:rsidRPr="002575F3">
        <w:rPr>
          <w:rFonts w:ascii="Baskerville Old Face" w:hAnsi="Baskerville Old Face"/>
          <w:sz w:val="28"/>
          <w:szCs w:val="28"/>
        </w:rPr>
        <w:br/>
        <w:t>Die Zahlung erfolgt wahlweise per Vorkasse, in Bar, oder per Pay Pal</w:t>
      </w:r>
      <w:r w:rsidRPr="002575F3">
        <w:rPr>
          <w:rFonts w:ascii="Baskerville Old Face" w:hAnsi="Baskerville Old Face"/>
          <w:sz w:val="28"/>
          <w:szCs w:val="28"/>
        </w:rPr>
        <w:br/>
        <w:t>Bei Auswahl der Zahlungsart Vorkasse nennen wir Ihnen unsere Bankverbindung in der Auftragsbestätigung. Der Rechnungsbetrag ist binnen 10 Tagen auf unser Konto zu überweisen.</w:t>
      </w:r>
    </w:p>
    <w:p w14:paraId="46F4C00B" w14:textId="233D107E" w:rsidR="002575F3" w:rsidRPr="002575F3" w:rsidRDefault="002575F3" w:rsidP="002575F3">
      <w:pPr>
        <w:rPr>
          <w:rFonts w:ascii="Baskerville Old Face" w:hAnsi="Baskerville Old Face"/>
          <w:sz w:val="28"/>
          <w:szCs w:val="28"/>
        </w:rPr>
      </w:pPr>
      <w:r w:rsidRPr="002575F3">
        <w:rPr>
          <w:rFonts w:ascii="Baskerville Old Face" w:hAnsi="Baskerville Old Face"/>
          <w:sz w:val="28"/>
          <w:szCs w:val="28"/>
        </w:rPr>
        <w:t>Widerrufsbelehrung</w:t>
      </w:r>
      <w:r w:rsidRPr="002575F3">
        <w:rPr>
          <w:rFonts w:ascii="Baskerville Old Face" w:hAnsi="Baskerville Old Face"/>
          <w:sz w:val="28"/>
          <w:szCs w:val="28"/>
        </w:rPr>
        <w:br/>
        <w:t>Verbraucher haben ein vierzehntägiges Widerrufsrecht.</w:t>
      </w:r>
      <w:r w:rsidRPr="002575F3">
        <w:rPr>
          <w:rFonts w:ascii="Baskerville Old Face" w:hAnsi="Baskerville Old Face"/>
          <w:sz w:val="28"/>
          <w:szCs w:val="28"/>
        </w:rPr>
        <w:br/>
        <w:t>Widerrufsrecht</w:t>
      </w:r>
      <w:r w:rsidRPr="002575F3">
        <w:rPr>
          <w:rFonts w:ascii="Baskerville Old Face" w:hAnsi="Baskerville Old Face"/>
          <w:sz w:val="28"/>
          <w:szCs w:val="28"/>
        </w:rPr>
        <w:br/>
        <w:t>Schlussbestimmungen</w:t>
      </w:r>
      <w:r w:rsidRPr="002575F3">
        <w:rPr>
          <w:rFonts w:ascii="Baskerville Old Face" w:hAnsi="Baskerville Old Face"/>
          <w:sz w:val="28"/>
          <w:szCs w:val="28"/>
        </w:rPr>
        <w:br/>
        <w:t>Sollte eine Bestimmung dieser Allgemeinen Geschäftsbedingungen unwirksam sein, so bleibt der Vertrag im Übrigen wirksam</w:t>
      </w:r>
      <w:r w:rsidRPr="002575F3">
        <w:rPr>
          <w:rFonts w:ascii="Baskerville Old Face" w:hAnsi="Baskerville Old Face"/>
          <w:sz w:val="28"/>
          <w:szCs w:val="28"/>
        </w:rPr>
        <w:t>.</w:t>
      </w:r>
    </w:p>
    <w:p w14:paraId="231E9F15" w14:textId="4BAC14CD" w:rsidR="002575F3" w:rsidRPr="002575F3" w:rsidRDefault="002575F3" w:rsidP="002575F3">
      <w:pPr>
        <w:rPr>
          <w:rFonts w:ascii="Baskerville Old Face" w:hAnsi="Baskerville Old Face"/>
          <w:sz w:val="28"/>
          <w:szCs w:val="28"/>
        </w:rPr>
      </w:pPr>
      <w:r w:rsidRPr="002575F3">
        <w:rPr>
          <w:rFonts w:ascii="Baskerville Old Face" w:hAnsi="Baskerville Old Face"/>
          <w:sz w:val="28"/>
          <w:szCs w:val="28"/>
        </w:rPr>
        <w:t>Datenspeicherung/Datenschutz</w:t>
      </w:r>
      <w:r w:rsidRPr="002575F3">
        <w:rPr>
          <w:rFonts w:ascii="Baskerville Old Face" w:hAnsi="Baskerville Old Face"/>
          <w:sz w:val="28"/>
          <w:szCs w:val="28"/>
        </w:rPr>
        <w:br/>
      </w:r>
      <w:r w:rsidRPr="002575F3">
        <w:rPr>
          <w:rFonts w:ascii="Baskerville Old Face" w:hAnsi="Baskerville Old Face"/>
          <w:sz w:val="28"/>
          <w:szCs w:val="28"/>
        </w:rPr>
        <w:t>Vio May</w:t>
      </w:r>
      <w:r w:rsidRPr="002575F3">
        <w:rPr>
          <w:rFonts w:ascii="Baskerville Old Face" w:hAnsi="Baskerville Old Face"/>
          <w:sz w:val="28"/>
          <w:szCs w:val="28"/>
        </w:rPr>
        <w:t xml:space="preserve"> informiert, dass er zur Erfüllung vertraglicher Verpflichtungen personenbezogenen Daten unter Berücksichtigung der datenschutzrechtlichen Vorgaben verarbeitet. Die Angaben zur Erfüllung des Artikel 12 DSGVO entnehmen Sie b</w:t>
      </w:r>
      <w:r w:rsidRPr="002575F3">
        <w:rPr>
          <w:rFonts w:ascii="Baskerville Old Face" w:hAnsi="Baskerville Old Face"/>
          <w:sz w:val="28"/>
          <w:szCs w:val="28"/>
        </w:rPr>
        <w:t>itte der allgemeinen Datenschutzerklärung.</w:t>
      </w:r>
      <w:r w:rsidRPr="002575F3">
        <w:rPr>
          <w:rFonts w:ascii="Baskerville Old Face" w:hAnsi="Baskerville Old Face"/>
          <w:sz w:val="28"/>
          <w:szCs w:val="28"/>
        </w:rPr>
        <w:br/>
        <w:t>Der Veranstalter ist berechtigt, die Bestandsdaten des Kunden an Dritte zu übermitteln, soweit dies zum Zwecke der Abtretung oder des Einzugs der Forderungen erforderlich ist. Die gesetzlich zulässige Übermittlung weiterer Daten des Kunden zum Zwecke des Forderungseinzugs bleibt unberührt. Dem Kunden wird die Beauftragung eines Inkassoinstitutes schriftlich mitgeteil</w:t>
      </w:r>
      <w:r w:rsidRPr="002575F3">
        <w:rPr>
          <w:rFonts w:ascii="Baskerville Old Face" w:hAnsi="Baskerville Old Face"/>
          <w:sz w:val="28"/>
          <w:szCs w:val="28"/>
        </w:rPr>
        <w:t>t.</w:t>
      </w:r>
    </w:p>
    <w:p w14:paraId="0CB59ACA" w14:textId="28A48C6E" w:rsidR="002575F3" w:rsidRPr="002575F3" w:rsidRDefault="002575F3" w:rsidP="002575F3">
      <w:pPr>
        <w:rPr>
          <w:rFonts w:ascii="Baskerville Old Face" w:hAnsi="Baskerville Old Face"/>
          <w:sz w:val="28"/>
          <w:szCs w:val="28"/>
        </w:rPr>
      </w:pPr>
      <w:r w:rsidRPr="002575F3">
        <w:rPr>
          <w:rFonts w:ascii="Baskerville Old Face" w:hAnsi="Baskerville Old Face"/>
          <w:sz w:val="28"/>
          <w:szCs w:val="28"/>
        </w:rPr>
        <w:t>Allgemeine Bedingungen</w:t>
      </w:r>
      <w:r w:rsidRPr="002575F3">
        <w:rPr>
          <w:rFonts w:ascii="Baskerville Old Face" w:hAnsi="Baskerville Old Face"/>
          <w:sz w:val="28"/>
          <w:szCs w:val="28"/>
        </w:rPr>
        <w:br/>
        <w:t>Sollten einzelne Bestimmungen dieser Allgemeinen Geschäftsbedingungen unwirksam sein oder werden, wird dadurch die Wirksamkeit der Bedingungen im Übrigen nicht berührt. Die Parteien werden die Bedingungen als dann mit einer wirksamen Ersatzregelung durchführen, die dem mit der weggefallenen Bestimmung verfolgten Zweck am nächsten kommt.</w:t>
      </w:r>
      <w:r w:rsidRPr="002575F3">
        <w:rPr>
          <w:rFonts w:ascii="Baskerville Old Face" w:hAnsi="Baskerville Old Face"/>
          <w:sz w:val="28"/>
          <w:szCs w:val="28"/>
        </w:rPr>
        <w:br/>
        <w:t xml:space="preserve">Für die Bedingungen und deren Durchführung gilt ausschließlich deutsches </w:t>
      </w:r>
      <w:r w:rsidRPr="002575F3">
        <w:rPr>
          <w:rFonts w:ascii="Baskerville Old Face" w:hAnsi="Baskerville Old Face"/>
          <w:sz w:val="28"/>
          <w:szCs w:val="28"/>
        </w:rPr>
        <w:lastRenderedPageBreak/>
        <w:t>Recht.</w:t>
      </w:r>
      <w:r w:rsidRPr="002575F3">
        <w:rPr>
          <w:rFonts w:ascii="Baskerville Old Face" w:hAnsi="Baskerville Old Face"/>
          <w:sz w:val="28"/>
          <w:szCs w:val="28"/>
        </w:rPr>
        <w:br/>
        <w:t>Ausschließlicher Gerichtsstand für alle Ansprüche aus dem mit diesen Geschäftsbedingungen zusammenhängenden Vertrag und diesen Bedingungen ist der Sitz des Veranstalters.</w:t>
      </w:r>
      <w:r w:rsidRPr="002575F3">
        <w:rPr>
          <w:rFonts w:ascii="Baskerville Old Face" w:hAnsi="Baskerville Old Face"/>
          <w:sz w:val="28"/>
          <w:szCs w:val="28"/>
        </w:rPr>
        <w:br/>
        <w:t>Der Teilnehmer erklärt sich damit einverstanden vom Veranstalter via E-Mail über Neuigkeiten und Veranstaltungen informiert zu werden.</w:t>
      </w:r>
      <w:r w:rsidRPr="002575F3">
        <w:rPr>
          <w:rFonts w:ascii="Baskerville Old Face" w:hAnsi="Baskerville Old Face"/>
          <w:sz w:val="28"/>
          <w:szCs w:val="28"/>
        </w:rPr>
        <w:br/>
      </w:r>
      <w:r w:rsidRPr="002575F3">
        <w:rPr>
          <w:rFonts w:ascii="Baskerville Old Face" w:hAnsi="Baskerville Old Face"/>
          <w:b/>
          <w:bCs/>
          <w:sz w:val="28"/>
          <w:szCs w:val="28"/>
        </w:rPr>
        <w:t>Achtung</w:t>
      </w:r>
      <w:r w:rsidRPr="002575F3">
        <w:rPr>
          <w:rFonts w:ascii="Baskerville Old Face" w:hAnsi="Baskerville Old Face"/>
          <w:sz w:val="28"/>
          <w:szCs w:val="28"/>
        </w:rPr>
        <w:t>: Die Informationen wenden sich an „psychisch gesunde“ Menschen. Die Inhalte stellt keine medizinische Heilbehandlung dar. Wer psychische Probleme hat, muss unbedingt vorher seinen Arzt oder Therapeuten befragen, ob die Inhalte sinnvoll sind.</w:t>
      </w:r>
    </w:p>
    <w:p w14:paraId="7608AC63" w14:textId="77777777" w:rsidR="00C232BA" w:rsidRPr="002575F3" w:rsidRDefault="00C232BA">
      <w:pPr>
        <w:rPr>
          <w:rFonts w:ascii="Baskerville Old Face" w:hAnsi="Baskerville Old Face"/>
        </w:rPr>
      </w:pPr>
    </w:p>
    <w:sectPr w:rsidR="00C232BA" w:rsidRPr="002575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F3"/>
    <w:rsid w:val="002575F3"/>
    <w:rsid w:val="006F2175"/>
    <w:rsid w:val="00C232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4D64"/>
  <w15:chartTrackingRefBased/>
  <w15:docId w15:val="{EF2CEF52-9423-420F-BDDD-720F566B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57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57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575F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575F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575F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575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75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75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75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75F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575F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575F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575F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575F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575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75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75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75F3"/>
    <w:rPr>
      <w:rFonts w:eastAsiaTheme="majorEastAsia" w:cstheme="majorBidi"/>
      <w:color w:val="272727" w:themeColor="text1" w:themeTint="D8"/>
    </w:rPr>
  </w:style>
  <w:style w:type="paragraph" w:styleId="Titel">
    <w:name w:val="Title"/>
    <w:basedOn w:val="Standard"/>
    <w:next w:val="Standard"/>
    <w:link w:val="TitelZchn"/>
    <w:uiPriority w:val="10"/>
    <w:qFormat/>
    <w:rsid w:val="00257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75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75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75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75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75F3"/>
    <w:rPr>
      <w:i/>
      <w:iCs/>
      <w:color w:val="404040" w:themeColor="text1" w:themeTint="BF"/>
    </w:rPr>
  </w:style>
  <w:style w:type="paragraph" w:styleId="Listenabsatz">
    <w:name w:val="List Paragraph"/>
    <w:basedOn w:val="Standard"/>
    <w:uiPriority w:val="34"/>
    <w:qFormat/>
    <w:rsid w:val="002575F3"/>
    <w:pPr>
      <w:ind w:left="720"/>
      <w:contextualSpacing/>
    </w:pPr>
  </w:style>
  <w:style w:type="character" w:styleId="IntensiveHervorhebung">
    <w:name w:val="Intense Emphasis"/>
    <w:basedOn w:val="Absatz-Standardschriftart"/>
    <w:uiPriority w:val="21"/>
    <w:qFormat/>
    <w:rsid w:val="002575F3"/>
    <w:rPr>
      <w:i/>
      <w:iCs/>
      <w:color w:val="2F5496" w:themeColor="accent1" w:themeShade="BF"/>
    </w:rPr>
  </w:style>
  <w:style w:type="paragraph" w:styleId="IntensivesZitat">
    <w:name w:val="Intense Quote"/>
    <w:basedOn w:val="Standard"/>
    <w:next w:val="Standard"/>
    <w:link w:val="IntensivesZitatZchn"/>
    <w:uiPriority w:val="30"/>
    <w:qFormat/>
    <w:rsid w:val="00257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575F3"/>
    <w:rPr>
      <w:i/>
      <w:iCs/>
      <w:color w:val="2F5496" w:themeColor="accent1" w:themeShade="BF"/>
    </w:rPr>
  </w:style>
  <w:style w:type="character" w:styleId="IntensiverVerweis">
    <w:name w:val="Intense Reference"/>
    <w:basedOn w:val="Absatz-Standardschriftart"/>
    <w:uiPriority w:val="32"/>
    <w:qFormat/>
    <w:rsid w:val="00257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6055">
      <w:bodyDiv w:val="1"/>
      <w:marLeft w:val="0"/>
      <w:marRight w:val="0"/>
      <w:marTop w:val="0"/>
      <w:marBottom w:val="0"/>
      <w:divBdr>
        <w:top w:val="none" w:sz="0" w:space="0" w:color="auto"/>
        <w:left w:val="none" w:sz="0" w:space="0" w:color="auto"/>
        <w:bottom w:val="none" w:sz="0" w:space="0" w:color="auto"/>
        <w:right w:val="none" w:sz="0" w:space="0" w:color="auto"/>
      </w:divBdr>
      <w:divsChild>
        <w:div w:id="853108886">
          <w:marLeft w:val="0"/>
          <w:marRight w:val="0"/>
          <w:marTop w:val="0"/>
          <w:marBottom w:val="0"/>
          <w:divBdr>
            <w:top w:val="none" w:sz="0" w:space="0" w:color="auto"/>
            <w:left w:val="none" w:sz="0" w:space="0" w:color="auto"/>
            <w:bottom w:val="none" w:sz="0" w:space="0" w:color="auto"/>
            <w:right w:val="none" w:sz="0" w:space="0" w:color="auto"/>
          </w:divBdr>
          <w:divsChild>
            <w:div w:id="1113014895">
              <w:marLeft w:val="0"/>
              <w:marRight w:val="0"/>
              <w:marTop w:val="0"/>
              <w:marBottom w:val="0"/>
              <w:divBdr>
                <w:top w:val="none" w:sz="0" w:space="0" w:color="auto"/>
                <w:left w:val="none" w:sz="0" w:space="0" w:color="auto"/>
                <w:bottom w:val="none" w:sz="0" w:space="0" w:color="auto"/>
                <w:right w:val="none" w:sz="0" w:space="0" w:color="auto"/>
              </w:divBdr>
              <w:divsChild>
                <w:div w:id="1755473495">
                  <w:marLeft w:val="0"/>
                  <w:marRight w:val="0"/>
                  <w:marTop w:val="0"/>
                  <w:marBottom w:val="0"/>
                  <w:divBdr>
                    <w:top w:val="none" w:sz="0" w:space="0" w:color="auto"/>
                    <w:left w:val="none" w:sz="0" w:space="0" w:color="auto"/>
                    <w:bottom w:val="none" w:sz="0" w:space="0" w:color="auto"/>
                    <w:right w:val="none" w:sz="0" w:space="0" w:color="auto"/>
                  </w:divBdr>
                  <w:divsChild>
                    <w:div w:id="2085684510">
                      <w:marLeft w:val="0"/>
                      <w:marRight w:val="0"/>
                      <w:marTop w:val="0"/>
                      <w:marBottom w:val="0"/>
                      <w:divBdr>
                        <w:top w:val="none" w:sz="0" w:space="0" w:color="auto"/>
                        <w:left w:val="none" w:sz="0" w:space="0" w:color="auto"/>
                        <w:bottom w:val="none" w:sz="0" w:space="0" w:color="auto"/>
                        <w:right w:val="none" w:sz="0" w:space="0" w:color="auto"/>
                      </w:divBdr>
                      <w:divsChild>
                        <w:div w:id="1145656769">
                          <w:marLeft w:val="0"/>
                          <w:marRight w:val="0"/>
                          <w:marTop w:val="0"/>
                          <w:marBottom w:val="0"/>
                          <w:divBdr>
                            <w:top w:val="none" w:sz="0" w:space="0" w:color="auto"/>
                            <w:left w:val="none" w:sz="0" w:space="0" w:color="auto"/>
                            <w:bottom w:val="none" w:sz="0" w:space="0" w:color="auto"/>
                            <w:right w:val="none" w:sz="0" w:space="0" w:color="auto"/>
                          </w:divBdr>
                          <w:divsChild>
                            <w:div w:id="893811986">
                              <w:marLeft w:val="0"/>
                              <w:marRight w:val="0"/>
                              <w:marTop w:val="0"/>
                              <w:marBottom w:val="0"/>
                              <w:divBdr>
                                <w:top w:val="none" w:sz="0" w:space="0" w:color="auto"/>
                                <w:left w:val="none" w:sz="0" w:space="0" w:color="auto"/>
                                <w:bottom w:val="none" w:sz="0" w:space="0" w:color="auto"/>
                                <w:right w:val="none" w:sz="0" w:space="0" w:color="auto"/>
                              </w:divBdr>
                              <w:divsChild>
                                <w:div w:id="1477065707">
                                  <w:marLeft w:val="0"/>
                                  <w:marRight w:val="0"/>
                                  <w:marTop w:val="0"/>
                                  <w:marBottom w:val="0"/>
                                  <w:divBdr>
                                    <w:top w:val="none" w:sz="0" w:space="0" w:color="auto"/>
                                    <w:left w:val="none" w:sz="0" w:space="0" w:color="auto"/>
                                    <w:bottom w:val="none" w:sz="0" w:space="0" w:color="auto"/>
                                    <w:right w:val="none" w:sz="0" w:space="0" w:color="auto"/>
                                  </w:divBdr>
                                  <w:divsChild>
                                    <w:div w:id="1375428083">
                                      <w:marLeft w:val="0"/>
                                      <w:marRight w:val="0"/>
                                      <w:marTop w:val="0"/>
                                      <w:marBottom w:val="0"/>
                                      <w:divBdr>
                                        <w:top w:val="none" w:sz="0" w:space="0" w:color="auto"/>
                                        <w:left w:val="none" w:sz="0" w:space="0" w:color="auto"/>
                                        <w:bottom w:val="none" w:sz="0" w:space="0" w:color="auto"/>
                                        <w:right w:val="none" w:sz="0" w:space="0" w:color="auto"/>
                                      </w:divBdr>
                                      <w:divsChild>
                                        <w:div w:id="14670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272558">
      <w:bodyDiv w:val="1"/>
      <w:marLeft w:val="0"/>
      <w:marRight w:val="0"/>
      <w:marTop w:val="0"/>
      <w:marBottom w:val="0"/>
      <w:divBdr>
        <w:top w:val="none" w:sz="0" w:space="0" w:color="auto"/>
        <w:left w:val="none" w:sz="0" w:space="0" w:color="auto"/>
        <w:bottom w:val="none" w:sz="0" w:space="0" w:color="auto"/>
        <w:right w:val="none" w:sz="0" w:space="0" w:color="auto"/>
      </w:divBdr>
      <w:divsChild>
        <w:div w:id="1808626014">
          <w:marLeft w:val="0"/>
          <w:marRight w:val="0"/>
          <w:marTop w:val="0"/>
          <w:marBottom w:val="0"/>
          <w:divBdr>
            <w:top w:val="none" w:sz="0" w:space="0" w:color="auto"/>
            <w:left w:val="none" w:sz="0" w:space="0" w:color="auto"/>
            <w:bottom w:val="none" w:sz="0" w:space="0" w:color="auto"/>
            <w:right w:val="none" w:sz="0" w:space="0" w:color="auto"/>
          </w:divBdr>
          <w:divsChild>
            <w:div w:id="1052003433">
              <w:marLeft w:val="0"/>
              <w:marRight w:val="0"/>
              <w:marTop w:val="0"/>
              <w:marBottom w:val="0"/>
              <w:divBdr>
                <w:top w:val="none" w:sz="0" w:space="0" w:color="auto"/>
                <w:left w:val="none" w:sz="0" w:space="0" w:color="auto"/>
                <w:bottom w:val="none" w:sz="0" w:space="0" w:color="auto"/>
                <w:right w:val="none" w:sz="0" w:space="0" w:color="auto"/>
              </w:divBdr>
              <w:divsChild>
                <w:div w:id="406850109">
                  <w:marLeft w:val="0"/>
                  <w:marRight w:val="0"/>
                  <w:marTop w:val="0"/>
                  <w:marBottom w:val="0"/>
                  <w:divBdr>
                    <w:top w:val="none" w:sz="0" w:space="0" w:color="auto"/>
                    <w:left w:val="none" w:sz="0" w:space="0" w:color="auto"/>
                    <w:bottom w:val="none" w:sz="0" w:space="0" w:color="auto"/>
                    <w:right w:val="none" w:sz="0" w:space="0" w:color="auto"/>
                  </w:divBdr>
                  <w:divsChild>
                    <w:div w:id="504907558">
                      <w:marLeft w:val="0"/>
                      <w:marRight w:val="0"/>
                      <w:marTop w:val="0"/>
                      <w:marBottom w:val="0"/>
                      <w:divBdr>
                        <w:top w:val="none" w:sz="0" w:space="0" w:color="auto"/>
                        <w:left w:val="none" w:sz="0" w:space="0" w:color="auto"/>
                        <w:bottom w:val="none" w:sz="0" w:space="0" w:color="auto"/>
                        <w:right w:val="none" w:sz="0" w:space="0" w:color="auto"/>
                      </w:divBdr>
                      <w:divsChild>
                        <w:div w:id="1311904683">
                          <w:marLeft w:val="0"/>
                          <w:marRight w:val="0"/>
                          <w:marTop w:val="0"/>
                          <w:marBottom w:val="0"/>
                          <w:divBdr>
                            <w:top w:val="none" w:sz="0" w:space="0" w:color="auto"/>
                            <w:left w:val="none" w:sz="0" w:space="0" w:color="auto"/>
                            <w:bottom w:val="none" w:sz="0" w:space="0" w:color="auto"/>
                            <w:right w:val="none" w:sz="0" w:space="0" w:color="auto"/>
                          </w:divBdr>
                          <w:divsChild>
                            <w:div w:id="1912811866">
                              <w:marLeft w:val="0"/>
                              <w:marRight w:val="0"/>
                              <w:marTop w:val="0"/>
                              <w:marBottom w:val="0"/>
                              <w:divBdr>
                                <w:top w:val="none" w:sz="0" w:space="0" w:color="auto"/>
                                <w:left w:val="none" w:sz="0" w:space="0" w:color="auto"/>
                                <w:bottom w:val="none" w:sz="0" w:space="0" w:color="auto"/>
                                <w:right w:val="none" w:sz="0" w:space="0" w:color="auto"/>
                              </w:divBdr>
                              <w:divsChild>
                                <w:div w:id="653415716">
                                  <w:marLeft w:val="0"/>
                                  <w:marRight w:val="0"/>
                                  <w:marTop w:val="0"/>
                                  <w:marBottom w:val="0"/>
                                  <w:divBdr>
                                    <w:top w:val="none" w:sz="0" w:space="0" w:color="auto"/>
                                    <w:left w:val="none" w:sz="0" w:space="0" w:color="auto"/>
                                    <w:bottom w:val="none" w:sz="0" w:space="0" w:color="auto"/>
                                    <w:right w:val="none" w:sz="0" w:space="0" w:color="auto"/>
                                  </w:divBdr>
                                  <w:divsChild>
                                    <w:div w:id="1036807947">
                                      <w:marLeft w:val="0"/>
                                      <w:marRight w:val="0"/>
                                      <w:marTop w:val="0"/>
                                      <w:marBottom w:val="0"/>
                                      <w:divBdr>
                                        <w:top w:val="none" w:sz="0" w:space="0" w:color="auto"/>
                                        <w:left w:val="none" w:sz="0" w:space="0" w:color="auto"/>
                                        <w:bottom w:val="none" w:sz="0" w:space="0" w:color="auto"/>
                                        <w:right w:val="none" w:sz="0" w:space="0" w:color="auto"/>
                                      </w:divBdr>
                                      <w:divsChild>
                                        <w:div w:id="11766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2271</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m.wendt@teilefabrik38.de</dc:creator>
  <cp:keywords/>
  <dc:description/>
  <cp:lastModifiedBy>m.wendt@teilefabrik38.de</cp:lastModifiedBy>
  <cp:revision>1</cp:revision>
  <dcterms:created xsi:type="dcterms:W3CDTF">2025-06-26T09:55:00Z</dcterms:created>
  <dcterms:modified xsi:type="dcterms:W3CDTF">2025-06-26T10:03:00Z</dcterms:modified>
</cp:coreProperties>
</file>